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FD6" w:rsidRDefault="00DF0B3E">
      <w:pPr>
        <w:spacing w:after="160" w:line="259" w:lineRule="auto"/>
        <w:jc w:val="center"/>
        <w:rPr>
          <w:b/>
          <w:bCs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Journée d’étude « La recherche transdisciplinaire au sein des universités 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76FD6" w:rsidRDefault="00DF0B3E">
      <w:pPr>
        <w:spacing w:after="160" w:line="259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- 14 septembre 2018 -</w:t>
      </w:r>
    </w:p>
    <w:p w:rsidR="00D76FD6" w:rsidRDefault="00D76FD6">
      <w:pPr>
        <w:pStyle w:val="Lignehorizontale"/>
      </w:pPr>
    </w:p>
    <w:p w:rsidR="00D76FD6" w:rsidRDefault="00DF0B3E">
      <w:pPr>
        <w:spacing w:after="160" w:line="259" w:lineRule="auto"/>
        <w:jc w:val="center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Soumission d’une contribution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D76FD6" w:rsidRDefault="00DF0B3E">
      <w:pPr>
        <w:suppressAutoHyphens/>
        <w:spacing w:after="160" w:line="259" w:lineRule="auto"/>
        <w:jc w:val="both"/>
      </w:pPr>
      <w:r>
        <w:rPr>
          <w:rFonts w:ascii="Times New Roman" w:eastAsia="Times New Roman" w:hAnsi="Times New Roman" w:cs="Times New Roman"/>
          <w:i/>
          <w:iCs/>
        </w:rPr>
        <w:t xml:space="preserve">Les contributions retenues prendront la forme de présentations orales de 15 minutes dans un des ateliers thématiques et serviront </w:t>
      </w:r>
      <w:r>
        <w:rPr>
          <w:rFonts w:ascii="Times New Roman" w:eastAsia="Times New Roman" w:hAnsi="Times New Roman" w:cs="Times New Roman"/>
          <w:i/>
          <w:iCs/>
        </w:rPr>
        <w:t xml:space="preserve">de support à l’échange et au débat. Ces contributions feront l’objet d’une publication suite à la journée. </w:t>
      </w:r>
    </w:p>
    <w:p w:rsidR="00D76FD6" w:rsidRDefault="00DF0B3E">
      <w:pPr>
        <w:suppressAutoHyphens/>
        <w:jc w:val="both"/>
      </w:pPr>
      <w:r>
        <w:rPr>
          <w:rFonts w:ascii="Times New Roman" w:hAnsi="Times New Roman" w:cs="Times New Roman"/>
        </w:rPr>
        <w:t xml:space="preserve">Les contributions </w:t>
      </w:r>
      <w:r>
        <w:rPr>
          <w:rFonts w:ascii="Times New Roman" w:hAnsi="Times New Roman" w:cs="Times New Roman"/>
        </w:rPr>
        <w:t>attendues auront pour particularité de reposer sur un récit d’expérience vécue par le(s) contributeur(s) ainsi que sur une proposition d’analyse des enjeux suscités par le récit.</w:t>
      </w:r>
      <w:r>
        <w:rPr>
          <w:rFonts w:ascii="Times New Roman" w:eastAsia="Times New Roman" w:hAnsi="Times New Roman" w:cs="Times New Roman"/>
        </w:rPr>
        <w:t> En nous partageant un récit, vous nous proposez une expérience concrète basée</w:t>
      </w:r>
      <w:r>
        <w:rPr>
          <w:rFonts w:ascii="Times New Roman" w:eastAsia="Times New Roman" w:hAnsi="Times New Roman" w:cs="Times New Roman"/>
        </w:rPr>
        <w:t xml:space="preserve"> sur votre expérience de terrain. A travers des récits, « (…) on n’échange pas des « idées en l’air », on analyse ensemble ce qui se joue dans une situation précise révélatrice d’enjeux complexes » (Van </w:t>
      </w:r>
      <w:proofErr w:type="spellStart"/>
      <w:r>
        <w:rPr>
          <w:rFonts w:ascii="Times New Roman" w:eastAsia="Times New Roman" w:hAnsi="Times New Roman" w:cs="Times New Roman"/>
        </w:rPr>
        <w:t>Campenhoudt</w:t>
      </w:r>
      <w:proofErr w:type="spellEnd"/>
      <w:r>
        <w:rPr>
          <w:rFonts w:ascii="Times New Roman" w:eastAsia="Times New Roman" w:hAnsi="Times New Roman" w:cs="Times New Roman"/>
        </w:rPr>
        <w:t xml:space="preserve">, Chaumont, </w:t>
      </w:r>
      <w:proofErr w:type="spellStart"/>
      <w:r>
        <w:rPr>
          <w:rFonts w:ascii="Times New Roman" w:eastAsia="Times New Roman" w:hAnsi="Times New Roman" w:cs="Times New Roman"/>
        </w:rPr>
        <w:t>Franssen</w:t>
      </w:r>
      <w:proofErr w:type="spellEnd"/>
      <w:r>
        <w:rPr>
          <w:rFonts w:ascii="Times New Roman" w:eastAsia="Times New Roman" w:hAnsi="Times New Roman" w:cs="Times New Roman"/>
        </w:rPr>
        <w:t>, 2005 : 67). Les réci</w:t>
      </w:r>
      <w:r>
        <w:rPr>
          <w:rFonts w:ascii="Times New Roman" w:eastAsia="Times New Roman" w:hAnsi="Times New Roman" w:cs="Times New Roman"/>
        </w:rPr>
        <w:t>ts et analyses que nous retiendrons devront questionner votre vécu ou votre expérience de la transdisciplinarité ; le récit permettant avant tout de rester ancré(e) dans la réalité et de s’assurer que cette journée d’étude soit basée sur des enjeux qui vou</w:t>
      </w:r>
      <w:r>
        <w:rPr>
          <w:rFonts w:ascii="Times New Roman" w:eastAsia="Times New Roman" w:hAnsi="Times New Roman" w:cs="Times New Roman"/>
        </w:rPr>
        <w:t xml:space="preserve">s habitent et questionnent la </w:t>
      </w:r>
      <w:proofErr w:type="spellStart"/>
      <w:r>
        <w:rPr>
          <w:rFonts w:ascii="Times New Roman" w:eastAsia="Times New Roman" w:hAnsi="Times New Roman" w:cs="Times New Roman"/>
        </w:rPr>
        <w:t>trandisciplinarité</w:t>
      </w:r>
      <w:proofErr w:type="spellEnd"/>
      <w:r>
        <w:rPr>
          <w:rFonts w:ascii="Times New Roman" w:eastAsia="Times New Roman" w:hAnsi="Times New Roman" w:cs="Times New Roman"/>
        </w:rPr>
        <w:t xml:space="preserve">, en lien avec les thèmes de la journée : </w:t>
      </w:r>
    </w:p>
    <w:p w:rsidR="00D76FD6" w:rsidRDefault="00DF0B3E">
      <w:pPr>
        <w:numPr>
          <w:ilvl w:val="0"/>
          <w:numId w:val="1"/>
        </w:numPr>
        <w:contextualSpacing/>
        <w:jc w:val="both"/>
      </w:pPr>
      <w:r>
        <w:t xml:space="preserve">Pourquoi faire de la recherche transdisciplinaire dans les universités? Quelles sont nos motivations? Quelle est l’utilité de nos productions et leur plus-value par </w:t>
      </w:r>
      <w:r>
        <w:t>rapport à d’autres types de recherche ?</w:t>
      </w:r>
    </w:p>
    <w:p w:rsidR="00D76FD6" w:rsidRDefault="00DF0B3E">
      <w:pPr>
        <w:numPr>
          <w:ilvl w:val="0"/>
          <w:numId w:val="1"/>
        </w:numPr>
        <w:spacing w:line="259" w:lineRule="auto"/>
        <w:contextualSpacing/>
        <w:jc w:val="both"/>
      </w:pPr>
      <w:r>
        <w:t xml:space="preserve">Quels liens tisser et/ou entretenir entre engagement dans la société civile et engagement dans les </w:t>
      </w:r>
      <w:r>
        <w:t>universités? La distinction recherche fondamentale/recherche appliquée est-elle pertinente dans la recherche transdis</w:t>
      </w:r>
      <w:r>
        <w:t>ciplinaire ?</w:t>
      </w:r>
    </w:p>
    <w:p w:rsidR="00D76FD6" w:rsidRDefault="00DF0B3E">
      <w:pPr>
        <w:numPr>
          <w:ilvl w:val="0"/>
          <w:numId w:val="1"/>
        </w:numPr>
        <w:spacing w:line="259" w:lineRule="auto"/>
        <w:contextualSpacing/>
        <w:jc w:val="both"/>
      </w:pPr>
      <w:r>
        <w:t>Comment les projets de recherche transdisciplinaires peuvent-ils construire la légitimité des connaissances qu’ils produisent et quelle est leur contribution spécifique à la science ?</w:t>
      </w:r>
    </w:p>
    <w:p w:rsidR="00D76FD6" w:rsidRDefault="00DF0B3E">
      <w:pPr>
        <w:numPr>
          <w:ilvl w:val="0"/>
          <w:numId w:val="1"/>
        </w:numPr>
        <w:contextualSpacing/>
        <w:jc w:val="both"/>
      </w:pPr>
      <w:r>
        <w:t>Comment valoriser une expérience transdisciplinaire dans le</w:t>
      </w:r>
      <w:r>
        <w:t xml:space="preserve"> milieu académique ? Quelle évaluation adéquate proposer à des chercheurs investis dans des recherches à caractère transdisciplinaire ?</w:t>
      </w:r>
    </w:p>
    <w:p w:rsidR="00D76FD6" w:rsidRDefault="00DF0B3E">
      <w:pPr>
        <w:numPr>
          <w:ilvl w:val="0"/>
          <w:numId w:val="1"/>
        </w:numPr>
        <w:contextualSpacing/>
        <w:jc w:val="both"/>
      </w:pPr>
      <w:r>
        <w:t xml:space="preserve">Comment renforcer la légitimité de la recherche transdisciplinaire dans </w:t>
      </w:r>
      <w:r>
        <w:t xml:space="preserve">les universités et auprès </w:t>
      </w:r>
      <w:proofErr w:type="gramStart"/>
      <w:r>
        <w:t>des</w:t>
      </w:r>
      <w:proofErr w:type="gramEnd"/>
      <w:r>
        <w:t xml:space="preserve"> organismes de fina</w:t>
      </w:r>
      <w:r>
        <w:t>ncement ?</w:t>
      </w:r>
    </w:p>
    <w:p w:rsidR="00D76FD6" w:rsidRDefault="00DF0B3E">
      <w:pPr>
        <w:numPr>
          <w:ilvl w:val="0"/>
          <w:numId w:val="1"/>
        </w:numPr>
        <w:suppressAutoHyphens/>
        <w:contextualSpacing/>
        <w:jc w:val="both"/>
      </w:pPr>
      <w:r>
        <w:rPr>
          <w:rFonts w:ascii="Times New Roman" w:eastAsia="Times New Roman" w:hAnsi="Times New Roman" w:cs="Times New Roman"/>
        </w:rPr>
        <w:t>Comment former les chercheurs et futurs chercheurs à la recherche transdisciplinaires ?</w:t>
      </w:r>
    </w:p>
    <w:p w:rsidR="00D76FD6" w:rsidRDefault="00D76FD6">
      <w:pPr>
        <w:suppressAutoHyphens/>
        <w:jc w:val="both"/>
        <w:rPr>
          <w:rFonts w:ascii="Times New Roman" w:eastAsia="Times New Roman" w:hAnsi="Times New Roman" w:cs="Times New Roman"/>
        </w:rPr>
      </w:pPr>
    </w:p>
    <w:p w:rsidR="00D76FD6" w:rsidRDefault="00DF0B3E">
      <w:pPr>
        <w:suppressAutoHyphens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</w:rPr>
        <w:t>Merci de renvoyer votre contribution avant le 4 juillet 2018 à l’adresse suivante : transdisciplinarite2018@cocreate.brussels</w:t>
      </w:r>
    </w:p>
    <w:p w:rsidR="00D76FD6" w:rsidRDefault="00D76FD6">
      <w:pPr>
        <w:suppressAutoHyphens/>
      </w:pPr>
    </w:p>
    <w:p w:rsidR="00D76FD6" w:rsidRDefault="00D76FD6">
      <w:pPr>
        <w:pStyle w:val="Lignehorizontale"/>
      </w:pPr>
    </w:p>
    <w:p w:rsidR="00D76FD6" w:rsidRDefault="00D76FD6">
      <w:pPr>
        <w:spacing w:after="160" w:line="259" w:lineRule="auto"/>
        <w:jc w:val="both"/>
        <w:rPr>
          <w:b/>
          <w:bCs/>
          <w:sz w:val="26"/>
          <w:szCs w:val="26"/>
          <w:u w:val="single"/>
        </w:rPr>
      </w:pPr>
    </w:p>
    <w:p w:rsidR="00D76FD6" w:rsidRDefault="00DF0B3E">
      <w:pPr>
        <w:spacing w:after="160" w:line="259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Prénom, nom et courriel de l</w:t>
      </w:r>
      <w:r>
        <w:rPr>
          <w:b/>
          <w:bCs/>
          <w:sz w:val="26"/>
          <w:szCs w:val="26"/>
          <w:u w:val="single"/>
        </w:rPr>
        <w:t>a personne de contact :</w:t>
      </w:r>
    </w:p>
    <w:p w:rsidR="00D76FD6" w:rsidRDefault="00D76FD6">
      <w:pPr>
        <w:spacing w:after="160" w:line="259" w:lineRule="auto"/>
        <w:jc w:val="both"/>
      </w:pPr>
    </w:p>
    <w:p w:rsidR="00D76FD6" w:rsidRDefault="00D76FD6">
      <w:pPr>
        <w:spacing w:after="160" w:line="259" w:lineRule="auto"/>
        <w:jc w:val="both"/>
      </w:pPr>
    </w:p>
    <w:p w:rsidR="00D76FD6" w:rsidRDefault="00DF0B3E">
      <w:pPr>
        <w:spacing w:after="160" w:line="259" w:lineRule="auto"/>
        <w:jc w:val="both"/>
        <w:rPr>
          <w:b/>
          <w:bCs/>
          <w:sz w:val="26"/>
          <w:szCs w:val="26"/>
          <w:u w:val="single"/>
        </w:rPr>
      </w:pPr>
      <w:bookmarkStart w:id="1" w:name="__DdeLink__228_4211715258"/>
      <w:r>
        <w:rPr>
          <w:b/>
          <w:bCs/>
          <w:sz w:val="26"/>
          <w:szCs w:val="26"/>
          <w:u w:val="single"/>
        </w:rPr>
        <w:t>Prénom et nom du ou des auteurs, statut, affiliation et courriel</w:t>
      </w:r>
      <w:bookmarkEnd w:id="1"/>
      <w:r>
        <w:rPr>
          <w:b/>
          <w:bCs/>
          <w:sz w:val="26"/>
          <w:szCs w:val="26"/>
          <w:u w:val="single"/>
        </w:rPr>
        <w:t> :</w:t>
      </w:r>
    </w:p>
    <w:p w:rsidR="00D76FD6" w:rsidRDefault="00D76FD6">
      <w:pPr>
        <w:spacing w:after="160" w:line="259" w:lineRule="auto"/>
        <w:jc w:val="both"/>
      </w:pPr>
    </w:p>
    <w:p w:rsidR="00D76FD6" w:rsidRDefault="00D76FD6">
      <w:pPr>
        <w:spacing w:after="160" w:line="259" w:lineRule="auto"/>
        <w:jc w:val="both"/>
      </w:pPr>
    </w:p>
    <w:p w:rsidR="00D76FD6" w:rsidRDefault="00DF0B3E">
      <w:pPr>
        <w:spacing w:after="160" w:line="259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Titre de la contribution :</w:t>
      </w:r>
    </w:p>
    <w:p w:rsidR="00D76FD6" w:rsidRDefault="00D76FD6">
      <w:pPr>
        <w:spacing w:after="160" w:line="259" w:lineRule="auto"/>
        <w:jc w:val="both"/>
      </w:pPr>
    </w:p>
    <w:p w:rsidR="00D76FD6" w:rsidRDefault="00D76FD6">
      <w:pPr>
        <w:spacing w:after="160" w:line="259" w:lineRule="auto"/>
        <w:jc w:val="both"/>
      </w:pPr>
    </w:p>
    <w:p w:rsidR="00D76FD6" w:rsidRDefault="00DF0B3E">
      <w:pPr>
        <w:spacing w:after="160" w:line="259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Trois à cinq mots clés :</w:t>
      </w:r>
    </w:p>
    <w:p w:rsidR="00D76FD6" w:rsidRDefault="00D76FD6">
      <w:pPr>
        <w:spacing w:after="160" w:line="259" w:lineRule="auto"/>
        <w:jc w:val="both"/>
      </w:pPr>
    </w:p>
    <w:p w:rsidR="00D76FD6" w:rsidRDefault="00D76FD6">
      <w:pPr>
        <w:spacing w:after="160" w:line="259" w:lineRule="auto"/>
        <w:jc w:val="both"/>
      </w:pPr>
    </w:p>
    <w:p w:rsidR="00D76FD6" w:rsidRDefault="00DF0B3E">
      <w:pPr>
        <w:spacing w:after="160" w:line="259" w:lineRule="auto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Résumé de la contribution, entre 300 et 500 mots :</w:t>
      </w:r>
    </w:p>
    <w:p w:rsidR="00D76FD6" w:rsidRDefault="00D76FD6"/>
    <w:p w:rsidR="00D76FD6" w:rsidRDefault="00D76FD6"/>
    <w:sectPr w:rsidR="00D76FD6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A2327"/>
    <w:multiLevelType w:val="multilevel"/>
    <w:tmpl w:val="725CCF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86153AB"/>
    <w:multiLevelType w:val="multilevel"/>
    <w:tmpl w:val="169CD828"/>
    <w:lvl w:ilvl="0">
      <w:start w:val="14"/>
      <w:numFmt w:val="bullet"/>
      <w:lvlText w:val="-"/>
      <w:lvlJc w:val="left"/>
      <w:pPr>
        <w:ind w:left="360" w:hanging="360"/>
      </w:pPr>
      <w:rPr>
        <w:rFonts w:ascii="OpenSymbol" w:hAnsi="OpenSymbol" w:cs="Open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76FD6"/>
    <w:rsid w:val="00D76FD6"/>
    <w:rsid w:val="00DF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0BF3CD-56DF-4A03-BD62-9FAC87700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2"/>
        <w:szCs w:val="24"/>
        <w:lang w:val="fr-B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cs="OpenSymbol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ListLabel278">
    <w:name w:val="ListLabel 278"/>
    <w:qFormat/>
    <w:rPr>
      <w:rFonts w:cs="OpenSymbol"/>
      <w:sz w:val="24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Wingdings"/>
    </w:rPr>
  </w:style>
  <w:style w:type="character" w:customStyle="1" w:styleId="ListLabel282">
    <w:name w:val="ListLabel 282"/>
    <w:qFormat/>
    <w:rPr>
      <w:rFonts w:cs="OpenSymbol"/>
    </w:rPr>
  </w:style>
  <w:style w:type="character" w:customStyle="1" w:styleId="ListLabel283">
    <w:name w:val="ListLabel 283"/>
    <w:qFormat/>
    <w:rPr>
      <w:rFonts w:cs="OpenSymbol"/>
    </w:rPr>
  </w:style>
  <w:style w:type="character" w:customStyle="1" w:styleId="ListLabel284">
    <w:name w:val="ListLabel 284"/>
    <w:qFormat/>
    <w:rPr>
      <w:rFonts w:cs="Wingdings"/>
    </w:rPr>
  </w:style>
  <w:style w:type="character" w:customStyle="1" w:styleId="ListLabel285">
    <w:name w:val="ListLabel 285"/>
    <w:qFormat/>
    <w:rPr>
      <w:rFonts w:cs="OpenSymbol"/>
    </w:rPr>
  </w:style>
  <w:style w:type="character" w:customStyle="1" w:styleId="ListLabel286">
    <w:name w:val="ListLabel 286"/>
    <w:qFormat/>
    <w:rPr>
      <w:rFonts w:cs="OpenSymbol"/>
    </w:rPr>
  </w:style>
  <w:style w:type="character" w:customStyle="1" w:styleId="ListLabel287">
    <w:name w:val="ListLabel 287"/>
    <w:qFormat/>
    <w:rPr>
      <w:rFonts w:cs="OpenSymbol"/>
      <w:sz w:val="24"/>
    </w:rPr>
  </w:style>
  <w:style w:type="character" w:customStyle="1" w:styleId="ListLabel288">
    <w:name w:val="ListLabel 288"/>
    <w:qFormat/>
    <w:rPr>
      <w:rFonts w:cs="OpenSymbol"/>
    </w:rPr>
  </w:style>
  <w:style w:type="character" w:customStyle="1" w:styleId="ListLabel289">
    <w:name w:val="ListLabel 289"/>
    <w:qFormat/>
    <w:rPr>
      <w:rFonts w:cs="OpenSymbol"/>
    </w:rPr>
  </w:style>
  <w:style w:type="character" w:customStyle="1" w:styleId="ListLabel290">
    <w:name w:val="ListLabel 290"/>
    <w:qFormat/>
    <w:rPr>
      <w:rFonts w:cs="Wingdings"/>
    </w:rPr>
  </w:style>
  <w:style w:type="character" w:customStyle="1" w:styleId="ListLabel291">
    <w:name w:val="ListLabel 291"/>
    <w:qFormat/>
    <w:rPr>
      <w:rFonts w:cs="OpenSymbol"/>
    </w:rPr>
  </w:style>
  <w:style w:type="character" w:customStyle="1" w:styleId="ListLabel292">
    <w:name w:val="ListLabel 292"/>
    <w:qFormat/>
    <w:rPr>
      <w:rFonts w:cs="OpenSymbol"/>
    </w:rPr>
  </w:style>
  <w:style w:type="character" w:customStyle="1" w:styleId="ListLabel293">
    <w:name w:val="ListLabel 293"/>
    <w:qFormat/>
    <w:rPr>
      <w:rFonts w:cs="Wingdings"/>
    </w:rPr>
  </w:style>
  <w:style w:type="character" w:customStyle="1" w:styleId="ListLabel294">
    <w:name w:val="ListLabel 294"/>
    <w:qFormat/>
    <w:rPr>
      <w:rFonts w:cs="OpenSymbol"/>
    </w:rPr>
  </w:style>
  <w:style w:type="character" w:customStyle="1" w:styleId="ListLabel295">
    <w:name w:val="ListLabel 295"/>
    <w:qFormat/>
    <w:rPr>
      <w:rFonts w:cs="OpenSymbol"/>
    </w:rPr>
  </w:style>
  <w:style w:type="character" w:customStyle="1" w:styleId="ListLabel296">
    <w:name w:val="ListLabel 296"/>
    <w:qFormat/>
    <w:rPr>
      <w:rFonts w:cs="OpenSymbol"/>
      <w:sz w:val="24"/>
    </w:rPr>
  </w:style>
  <w:style w:type="character" w:customStyle="1" w:styleId="ListLabel297">
    <w:name w:val="ListLabel 297"/>
    <w:qFormat/>
    <w:rPr>
      <w:rFonts w:cs="OpenSymbol"/>
    </w:rPr>
  </w:style>
  <w:style w:type="character" w:customStyle="1" w:styleId="ListLabel298">
    <w:name w:val="ListLabel 298"/>
    <w:qFormat/>
    <w:rPr>
      <w:rFonts w:cs="OpenSymbol"/>
    </w:rPr>
  </w:style>
  <w:style w:type="character" w:customStyle="1" w:styleId="ListLabel299">
    <w:name w:val="ListLabel 299"/>
    <w:qFormat/>
    <w:rPr>
      <w:rFonts w:cs="Wingdings"/>
    </w:rPr>
  </w:style>
  <w:style w:type="character" w:customStyle="1" w:styleId="ListLabel300">
    <w:name w:val="ListLabel 300"/>
    <w:qFormat/>
    <w:rPr>
      <w:rFonts w:cs="OpenSymbol"/>
    </w:rPr>
  </w:style>
  <w:style w:type="character" w:customStyle="1" w:styleId="ListLabel301">
    <w:name w:val="ListLabel 301"/>
    <w:qFormat/>
    <w:rPr>
      <w:rFonts w:cs="OpenSymbol"/>
    </w:rPr>
  </w:style>
  <w:style w:type="character" w:customStyle="1" w:styleId="ListLabel302">
    <w:name w:val="ListLabel 302"/>
    <w:qFormat/>
    <w:rPr>
      <w:rFonts w:cs="Wingdings"/>
    </w:rPr>
  </w:style>
  <w:style w:type="character" w:customStyle="1" w:styleId="ListLabel303">
    <w:name w:val="ListLabel 303"/>
    <w:qFormat/>
    <w:rPr>
      <w:rFonts w:cs="OpenSymbol"/>
    </w:rPr>
  </w:style>
  <w:style w:type="character" w:customStyle="1" w:styleId="ListLabel304">
    <w:name w:val="ListLabel 304"/>
    <w:qFormat/>
    <w:rPr>
      <w:rFonts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Lignehorizontale">
    <w:name w:val="Ligne horizontal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Catholique de Louvain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Hermesse</dc:creator>
  <dc:description/>
  <cp:lastModifiedBy>Julie Hermesse</cp:lastModifiedBy>
  <cp:revision>2</cp:revision>
  <dcterms:created xsi:type="dcterms:W3CDTF">2018-06-04T08:17:00Z</dcterms:created>
  <dcterms:modified xsi:type="dcterms:W3CDTF">2018-06-04T08:17:00Z</dcterms:modified>
  <dc:language>fr-BE</dc:language>
</cp:coreProperties>
</file>